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B54" w:rsidRPr="00912D70" w:rsidRDefault="00F91B54" w:rsidP="00F91B54">
      <w:pPr>
        <w:rPr>
          <w:b/>
          <w:bCs/>
          <w:sz w:val="26"/>
        </w:rPr>
      </w:pPr>
      <w:r>
        <w:rPr>
          <w:sz w:val="24"/>
        </w:rPr>
        <w:t xml:space="preserve">      </w:t>
      </w:r>
      <w:r w:rsidRPr="00400820">
        <w:rPr>
          <w:bCs/>
          <w:sz w:val="26"/>
        </w:rPr>
        <w:t>UBND HUYỆN ĐĂK HÀ</w:t>
      </w:r>
      <w:r w:rsidRPr="00912D70">
        <w:rPr>
          <w:b/>
          <w:bCs/>
          <w:sz w:val="26"/>
          <w:szCs w:val="26"/>
        </w:rPr>
        <w:t xml:space="preserve">      </w:t>
      </w:r>
      <w:r>
        <w:rPr>
          <w:b/>
          <w:bCs/>
          <w:sz w:val="26"/>
          <w:szCs w:val="26"/>
        </w:rPr>
        <w:t xml:space="preserve">  </w:t>
      </w:r>
      <w:r w:rsidRPr="00912D70">
        <w:rPr>
          <w:b/>
          <w:bCs/>
          <w:sz w:val="26"/>
          <w:szCs w:val="26"/>
        </w:rPr>
        <w:t xml:space="preserve"> </w:t>
      </w:r>
      <w:r>
        <w:rPr>
          <w:b/>
          <w:bCs/>
          <w:sz w:val="26"/>
          <w:szCs w:val="26"/>
        </w:rPr>
        <w:t xml:space="preserve">   </w:t>
      </w:r>
      <w:r w:rsidRPr="00912D70">
        <w:rPr>
          <w:b/>
          <w:bCs/>
          <w:sz w:val="26"/>
          <w:szCs w:val="26"/>
        </w:rPr>
        <w:t>CỘNG HÒA XÃ HỘI CHỦ NGHĨA VIỆT NAM</w:t>
      </w:r>
    </w:p>
    <w:p w:rsidR="00F91B54" w:rsidRPr="00912D70" w:rsidRDefault="00F91B54" w:rsidP="00F91B54">
      <w:pPr>
        <w:rPr>
          <w:b/>
          <w:bCs/>
        </w:rPr>
      </w:pPr>
      <w:r>
        <w:rPr>
          <w:b/>
          <w:bCs/>
          <w:sz w:val="26"/>
        </w:rPr>
        <w:t xml:space="preserve">         PHÒNG TƯ PHÁP</w:t>
      </w:r>
      <w:r w:rsidRPr="00912D70">
        <w:rPr>
          <w:b/>
          <w:bCs/>
        </w:rPr>
        <w:tab/>
        <w:t xml:space="preserve">        </w:t>
      </w:r>
      <w:r>
        <w:rPr>
          <w:b/>
          <w:bCs/>
        </w:rPr>
        <w:t xml:space="preserve">                        </w:t>
      </w:r>
      <w:r w:rsidRPr="00912D70">
        <w:rPr>
          <w:b/>
          <w:bCs/>
        </w:rPr>
        <w:t>Độc lập - Tự do - Hạnh phúc</w:t>
      </w:r>
    </w:p>
    <w:p w:rsidR="00F91B54" w:rsidRPr="00757CB6" w:rsidRDefault="00F91B54" w:rsidP="00F91B54">
      <w:pPr>
        <w:rPr>
          <w:sz w:val="10"/>
        </w:rPr>
      </w:pPr>
      <w:r>
        <w:rPr>
          <w:b/>
          <w:bCs/>
          <w:noProof/>
          <w:sz w:val="26"/>
        </w:rPr>
        <mc:AlternateContent>
          <mc:Choice Requires="wps">
            <w:drawing>
              <wp:anchor distT="0" distB="0" distL="114300" distR="114300" simplePos="0" relativeHeight="251661312" behindDoc="0" locked="0" layoutInCell="1" allowOverlap="1" wp14:anchorId="700ECDCC" wp14:editId="02F9F2BD">
                <wp:simplePos x="0" y="0"/>
                <wp:positionH relativeFrom="column">
                  <wp:posOffset>434340</wp:posOffset>
                </wp:positionH>
                <wp:positionV relativeFrom="paragraph">
                  <wp:posOffset>3810</wp:posOffset>
                </wp:positionV>
                <wp:extent cx="1209675" cy="0"/>
                <wp:effectExtent l="0" t="0" r="0" b="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pt" to="12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">
                <o:lock v:ext="edit" shapetype="f"/>
              </v:line>
            </w:pict>
          </mc:Fallback>
        </mc:AlternateContent>
      </w:r>
      <w:r>
        <w:rPr>
          <w:b/>
          <w:bCs/>
          <w:noProof/>
          <w:sz w:val="26"/>
        </w:rPr>
        <mc:AlternateContent>
          <mc:Choice Requires="wps">
            <w:drawing>
              <wp:anchor distT="0" distB="0" distL="114300" distR="114300" simplePos="0" relativeHeight="251662336" behindDoc="0" locked="0" layoutInCell="1" allowOverlap="1" wp14:anchorId="49E1F83A" wp14:editId="7CFCB26B">
                <wp:simplePos x="0" y="0"/>
                <wp:positionH relativeFrom="column">
                  <wp:posOffset>3681730</wp:posOffset>
                </wp:positionH>
                <wp:positionV relativeFrom="paragraph">
                  <wp:posOffset>13335</wp:posOffset>
                </wp:positionV>
                <wp:extent cx="1424940" cy="0"/>
                <wp:effectExtent l="0" t="0" r="0" b="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05pt" to="40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">
                <o:lock v:ext="edit" shapetype="f"/>
              </v:line>
            </w:pict>
          </mc:Fallback>
        </mc:AlternateContent>
      </w:r>
    </w:p>
    <w:p w:rsidR="00F91B54" w:rsidRPr="00174D23" w:rsidRDefault="00F91B54" w:rsidP="00F91B54">
      <w:pPr>
        <w:rPr>
          <w:i/>
          <w:iCs/>
          <w:sz w:val="26"/>
          <w:szCs w:val="26"/>
        </w:rPr>
      </w:pPr>
      <w:r w:rsidRPr="00912D70">
        <w:t xml:space="preserve"> </w:t>
      </w:r>
      <w:r>
        <w:t xml:space="preserve">  </w:t>
      </w:r>
      <w:r w:rsidRPr="00912D70">
        <w:t xml:space="preserve"> </w:t>
      </w:r>
      <w:r>
        <w:t xml:space="preserve">      </w:t>
      </w:r>
      <w:r w:rsidRPr="0041651B">
        <w:rPr>
          <w:sz w:val="26"/>
          <w:szCs w:val="26"/>
        </w:rPr>
        <w:t>Số</w:t>
      </w:r>
      <w:r>
        <w:rPr>
          <w:sz w:val="26"/>
          <w:szCs w:val="26"/>
        </w:rPr>
        <w:t>:          /TL</w:t>
      </w:r>
      <w:r w:rsidRPr="0041651B">
        <w:rPr>
          <w:sz w:val="26"/>
          <w:szCs w:val="26"/>
        </w:rPr>
        <w:t>-</w:t>
      </w:r>
      <w:r>
        <w:rPr>
          <w:sz w:val="26"/>
          <w:szCs w:val="26"/>
        </w:rPr>
        <w:t>TP</w:t>
      </w:r>
      <w:r w:rsidRPr="0041651B">
        <w:rPr>
          <w:sz w:val="26"/>
          <w:szCs w:val="26"/>
        </w:rPr>
        <w:t xml:space="preserve">                              </w:t>
      </w:r>
      <w:r>
        <w:rPr>
          <w:sz w:val="26"/>
          <w:szCs w:val="26"/>
        </w:rPr>
        <w:t xml:space="preserve">           </w:t>
      </w:r>
      <w:r w:rsidRPr="0041651B">
        <w:rPr>
          <w:i/>
          <w:iCs/>
          <w:sz w:val="26"/>
          <w:szCs w:val="26"/>
        </w:rPr>
        <w:t xml:space="preserve">Đăk Hà, ngày </w:t>
      </w:r>
      <w:r>
        <w:rPr>
          <w:i/>
          <w:iCs/>
          <w:sz w:val="26"/>
          <w:szCs w:val="26"/>
        </w:rPr>
        <w:t>15</w:t>
      </w:r>
      <w:r w:rsidRPr="0041651B">
        <w:rPr>
          <w:i/>
          <w:iCs/>
          <w:sz w:val="26"/>
          <w:szCs w:val="26"/>
        </w:rPr>
        <w:t xml:space="preserve">  tháng</w:t>
      </w:r>
      <w:r>
        <w:rPr>
          <w:i/>
          <w:iCs/>
          <w:sz w:val="26"/>
          <w:szCs w:val="26"/>
        </w:rPr>
        <w:t xml:space="preserve"> 6</w:t>
      </w:r>
      <w:r w:rsidRPr="0041651B">
        <w:rPr>
          <w:i/>
          <w:iCs/>
          <w:sz w:val="26"/>
          <w:szCs w:val="26"/>
        </w:rPr>
        <w:t xml:space="preserve">  năm </w:t>
      </w:r>
      <w:r>
        <w:rPr>
          <w:i/>
          <w:iCs/>
          <w:sz w:val="26"/>
          <w:szCs w:val="26"/>
        </w:rPr>
        <w:t xml:space="preserve">2022 </w:t>
      </w:r>
    </w:p>
    <w:p w:rsidR="00F91B54" w:rsidRPr="00980956" w:rsidRDefault="00F91B54" w:rsidP="00F91B54">
      <w:pPr>
        <w:jc w:val="both"/>
        <w:rPr>
          <w:b/>
          <w:sz w:val="18"/>
          <w:szCs w:val="28"/>
        </w:rPr>
      </w:pPr>
      <w:r w:rsidRPr="00EF3BFC">
        <w:rPr>
          <w:b/>
          <w:szCs w:val="28"/>
        </w:rPr>
        <w:tab/>
      </w:r>
      <w:r w:rsidRPr="00EF3BFC">
        <w:rPr>
          <w:b/>
          <w:szCs w:val="28"/>
        </w:rPr>
        <w:tab/>
      </w:r>
    </w:p>
    <w:p w:rsidR="00F91B54" w:rsidRDefault="00F91B54" w:rsidP="00FB0629">
      <w:pPr>
        <w:shd w:val="clear" w:color="auto" w:fill="FFFFFF"/>
        <w:spacing w:before="120" w:line="240" w:lineRule="auto"/>
        <w:ind w:firstLine="567"/>
        <w:jc w:val="center"/>
        <w:rPr>
          <w:rFonts w:eastAsia="Times New Roman" w:cs="Times New Roman"/>
          <w:b/>
          <w:bCs/>
          <w:color w:val="000000"/>
          <w:szCs w:val="28"/>
        </w:rPr>
      </w:pPr>
      <w:r>
        <w:rPr>
          <w:rFonts w:eastAsia="Times New Roman" w:cs="Times New Roman"/>
          <w:b/>
          <w:bCs/>
          <w:color w:val="000000"/>
          <w:szCs w:val="28"/>
        </w:rPr>
        <w:t>TÀI LIỆU</w:t>
      </w:r>
    </w:p>
    <w:p w:rsidR="00FB0629" w:rsidRPr="00FB0629" w:rsidRDefault="00FB0629" w:rsidP="00FB0629">
      <w:pPr>
        <w:shd w:val="clear" w:color="auto" w:fill="FFFFFF"/>
        <w:spacing w:before="120" w:line="240" w:lineRule="auto"/>
        <w:ind w:firstLine="567"/>
        <w:jc w:val="center"/>
        <w:rPr>
          <w:rFonts w:eastAsia="Times New Roman" w:cs="Times New Roman"/>
          <w:b/>
          <w:bCs/>
          <w:color w:val="000000"/>
          <w:szCs w:val="28"/>
        </w:rPr>
      </w:pPr>
      <w:r w:rsidRPr="00FB0629">
        <w:rPr>
          <w:rFonts w:eastAsia="Times New Roman" w:cs="Times New Roman"/>
          <w:b/>
          <w:bCs/>
          <w:color w:val="000000"/>
          <w:szCs w:val="28"/>
        </w:rPr>
        <w:t>Hỏi đáp một số quy định của Nghị định số 19/2020/NĐ-CP ngày 12/02/2020 của Chính phủ về Kiểm tra, xử lý kỷ luật trong thi hành pháp luật về xử lý vi phạm hành chính</w:t>
      </w:r>
    </w:p>
    <w:p w:rsidR="00FB0629" w:rsidRPr="00F91B54" w:rsidRDefault="00F91B54" w:rsidP="00FB0629">
      <w:pPr>
        <w:shd w:val="clear" w:color="auto" w:fill="FFFFFF"/>
        <w:spacing w:before="120" w:line="240" w:lineRule="auto"/>
        <w:ind w:firstLine="567"/>
        <w:jc w:val="both"/>
        <w:rPr>
          <w:rFonts w:eastAsia="Times New Roman" w:cs="Times New Roman"/>
          <w:b/>
          <w:bCs/>
          <w:i/>
          <w:iCs/>
          <w:color w:val="000000"/>
          <w:szCs w:val="28"/>
        </w:rPr>
      </w:pPr>
      <w:r>
        <w:rPr>
          <w:rFonts w:eastAsia="Times New Roman" w:cs="Times New Roman"/>
          <w:b/>
          <w:bCs/>
          <w:i/>
          <w:iCs/>
          <w:noProof/>
          <w:color w:val="000000"/>
          <w:szCs w:val="28"/>
        </w:rPr>
        <mc:AlternateContent>
          <mc:Choice Requires="wps">
            <w:drawing>
              <wp:anchor distT="0" distB="0" distL="114300" distR="114300" simplePos="0" relativeHeight="251659264" behindDoc="0" locked="0" layoutInCell="1" allowOverlap="1" wp14:anchorId="58119EF5" wp14:editId="370C096D">
                <wp:simplePos x="0" y="0"/>
                <wp:positionH relativeFrom="column">
                  <wp:posOffset>1891665</wp:posOffset>
                </wp:positionH>
                <wp:positionV relativeFrom="paragraph">
                  <wp:posOffset>28575</wp:posOffset>
                </wp:positionV>
                <wp:extent cx="21145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2.25pt" to="31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" strokecolor="#4579b8 [3044]"/>
            </w:pict>
          </mc:Fallback>
        </mc:AlternateConten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 xml:space="preserve">Ngày 12 tháng 02 năm 2020, Chính phủ ban hành Nghị định số 19/2020/NĐ-CP Kiểm tra, xử lý kỷ luật trong thi hành pháp luật về xử lý vi phạm hành chính (gọi tắt là Nghị định số 19/2020/NĐ-CP); Nghị định có hiệu lực thi hành từ ngày 31 </w:t>
      </w:r>
      <w:bookmarkStart w:id="0" w:name="_GoBack"/>
      <w:bookmarkEnd w:id="0"/>
      <w:r w:rsidRPr="00FB0629">
        <w:rPr>
          <w:rFonts w:eastAsia="Times New Roman" w:cs="Times New Roman"/>
          <w:b/>
          <w:bCs/>
          <w:i/>
          <w:iCs/>
          <w:color w:val="000000"/>
          <w:szCs w:val="28"/>
        </w:rPr>
        <w:t>tháng 3 năm 2020.</w:t>
      </w:r>
      <w:r w:rsidRPr="00FB0629">
        <w:rPr>
          <w:rFonts w:eastAsia="Times New Roman" w:cs="Times New Roman"/>
          <w:i/>
          <w:iCs/>
          <w:color w:val="000000"/>
          <w:szCs w:val="28"/>
        </w:rPr>
        <w:t> </w:t>
      </w:r>
      <w:r w:rsidRPr="00FB0629">
        <w:rPr>
          <w:rFonts w:eastAsia="Times New Roman" w:cs="Times New Roman"/>
          <w:b/>
          <w:bCs/>
          <w:i/>
          <w:iCs/>
          <w:color w:val="000000"/>
          <w:szCs w:val="28"/>
        </w:rPr>
        <w:t>Dưới đây là một số nội dung hỏi - đáp</w:t>
      </w:r>
      <w:r w:rsidRPr="00FB0629">
        <w:rPr>
          <w:rFonts w:eastAsia="Times New Roman" w:cs="Times New Roman"/>
          <w:i/>
          <w:iCs/>
          <w:color w:val="000000"/>
          <w:szCs w:val="28"/>
        </w:rPr>
        <w:t> </w:t>
      </w:r>
      <w:r w:rsidRPr="00FB0629">
        <w:rPr>
          <w:rFonts w:eastAsia="Times New Roman" w:cs="Times New Roman"/>
          <w:b/>
          <w:bCs/>
          <w:i/>
          <w:iCs/>
          <w:color w:val="000000"/>
          <w:szCs w:val="28"/>
        </w:rPr>
        <w:t>Nghị định số 19/2020/NĐ-CP:</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 </w:t>
      </w:r>
      <w:r w:rsidRPr="00FB0629">
        <w:rPr>
          <w:rFonts w:eastAsia="Times New Roman" w:cs="Times New Roman"/>
          <w:b/>
          <w:bCs/>
          <w:i/>
          <w:iCs/>
          <w:color w:val="000000"/>
          <w:szCs w:val="28"/>
        </w:rPr>
        <w:t>1. </w:t>
      </w:r>
      <w:r w:rsidRPr="00FB0629">
        <w:rPr>
          <w:rFonts w:eastAsia="Times New Roman" w:cs="Times New Roman"/>
          <w:b/>
          <w:bCs/>
          <w:color w:val="000000"/>
          <w:szCs w:val="28"/>
        </w:rPr>
        <w:t>Việc thực hiện kiểm tra, xử lý kỷ luật trong thi hành pháp luật về xử lý vi phạm hành chính nhằm mục đích gì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Theo Điều 3 Nghị định số 19/2020/NĐ-CP quy định, việc thực hiện kiểm tra, xử lý kỷ luật trong thi hành pháp luật về xử lý vi phạm hành chính, nhằm mục đích sau:</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Xem xét, đánh giá tình hình thi hành pháp luật về xử lý vi phạm hành chính; động viên, khen thưởng cơ quan, tổ chức, cá nhân có thành tích trong việc thực hiện pháp luật về xử lý vi phạm hành chính; phát hiện những hạn chế, vướng mắc, bất cập, sai sót, vi phạm trong thi hành pháp luật về xử lý vi phạm hành chính để kịp thời chấn chỉnh, xử lý, khắc phục.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Phòng, chống, ngăn chặn các vi phạm trong thi hành pháp luật về xử lý vi phạm hành chính; tăng cường kỷ luật, kỷ cương hành chính trong việc tổ chức thực hiện, áp dụng pháp luật nhằm bảo đảm hiệu lực, hiệu quả thực thi pháp luật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Phát hiện các quy định chưa thống nhất, đồng bộ hoặc chưa phù hợp với thực tiễn để kịp thời sửa đổi, bổ sung, bãi bỏ hoặc ban hành mới văn bản quy phạm pháp luật về xử lý vi phạm hành chính hoặc các văn bản quy phạm pháp luật khác có liên quan.</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2. </w:t>
      </w:r>
      <w:r w:rsidRPr="00FB0629">
        <w:rPr>
          <w:rFonts w:eastAsia="Times New Roman" w:cs="Times New Roman"/>
          <w:b/>
          <w:bCs/>
          <w:color w:val="000000"/>
          <w:szCs w:val="28"/>
        </w:rPr>
        <w:t>Việc thực hiện</w:t>
      </w:r>
      <w:r w:rsidRPr="00FB0629">
        <w:rPr>
          <w:rFonts w:eastAsia="Times New Roman" w:cs="Times New Roman"/>
          <w:b/>
          <w:bCs/>
          <w:i/>
          <w:iCs/>
          <w:color w:val="000000"/>
          <w:szCs w:val="28"/>
        </w:rPr>
        <w:t> </w:t>
      </w:r>
      <w:r w:rsidRPr="00FB0629">
        <w:rPr>
          <w:rFonts w:eastAsia="Times New Roman" w:cs="Times New Roman"/>
          <w:b/>
          <w:bCs/>
          <w:color w:val="000000"/>
          <w:szCs w:val="28"/>
        </w:rPr>
        <w:t>kiểm tra, xử lý kỷ luật trong thi hành pháp luật về xử lý vi phạm hành chính phải đảm bảo theo nguyên tắc nào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Tại Điều 4 Nghị định số 19/2020/NĐ-CP quy định, việc thực hiện kiểm tra, xử lý kỷ luật trong thi hành pháp luật về xử lý vi phạm hành chính phải đảm bảo theo nguyên tắc sau:</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Khách quan, công khai, minh bạch, đúng thẩm quyền, trình tự, thủ tục pháp luật quy định.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2. Bảo đảm sự phối hợp giữa các cơ quan liên quan, không trùng lặp với hoạt động thanh tra, kiểm tra khác đối với một đơn vị trong cùng thời gian; không gây cản trở, ảnh hưởng đến hoạt động bình thường của đối tượng được kiểm tra. Kết hợp giữa việc tự kiểm tra của đối tượng được kiểm tra với việc kiểm tra của cơ quan, người có thẩm quyền.</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Kết luận kiểm tra phải được đối tượng được kiểm tra, cơ quan, tổ chức, cá nhân liên quan chấp hành đầy đủ và đúng thời hạn. Các sai phạm, kiến nghị, yêu cầu trong kết luận kiểm tra phải được xử lý kịp thời, nghiêm minh, đúng người, đúng việc và tương ứng với tính chất, mức độ vi phạm.</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Kết luận kiểm tra phải được người có thẩm quyền kiểm tra theo dõi, đôn đốc, kiểm tra việc thực hiện.</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4. Chủ thể có thẩm quyền kiểm tra và đối tượng được kiểm tra được xác định trên cơ sở nguyên tắc của hoạt động quản lý Nhà nước theo ngành, lĩnh vực và theo địa bàn, lãnh thổ.</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3. </w:t>
      </w:r>
      <w:r w:rsidRPr="00FB0629">
        <w:rPr>
          <w:rFonts w:eastAsia="Times New Roman" w:cs="Times New Roman"/>
          <w:b/>
          <w:bCs/>
          <w:color w:val="000000"/>
          <w:szCs w:val="28"/>
        </w:rPr>
        <w:t>Căn cứ, phương thức kiểm tra được thực hiện như thế nào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Theo Điều 5 Nghị định số 19/2020/NĐ-CP quy định, căn cứ, phương thức kiểm tra như sau:</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Phương thức kiểm tra định kỳ, theo địa bàn, chuyên đề hoặc theo ngành, lĩnh vực được tiến hành trên cơ sở kế hoạch kiểm tra hằng năm, khi có một trong các căn cứ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Theo chỉ đạo của Thủ tướng Chính phủ;</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Theo đề nghị của bộ, cơ quan ngang bộ, UBND cấp tỉnh, cấp huyện;</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Theo đề nghị của tổ chức pháp chế thuộc bộ, cơ quan ngang bộ trên cơ sở theo dõi tình hình thi hành pháp luật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Theo đề nghị của Sở Tư pháp, Phòng Tư pháp trên cơ sở theo dõi tình hình thi hành pháp luật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Theo yêu cầu quản lý Nhà nước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e) Việc thi hành pháp luật về xử lý vi phạm hành chính thuộc phạm vi quản lý liên ngành đang có nhiều khó khăn, vướng mắc, bất cập hoặc đối với vụ việc phức tạp.</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Phương thức kiểm tra đột xuất được tiến hành trên cơ sở yêu cầu quản lý và tình hình thực tế, khi có một trong các căn cứ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Theo chỉ đạo của Thủ tướng Chính phủ;</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Khi nhận được yêu cầu, kiến nghị của cá nhân, tổ chức hoặc có phản ánh của các phương tiện thông tin đại chúng về việc áp dụng pháp luật về xử lý vi phạm hành chính chưa chính xác, có dấu hiệu xâm phạm quyền, lợi ích hợp pháp của cá nhân, tổ chức;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c) Khi phát hiện vướng mắc hoặc dấu hiệu vi phạm trên cơ sở nghiên cứu hồ sơ, tài liệu do cơ quan, người có thẩm quyền xử lý vi phạm hành chính gửi đến hoặc đang được lưu trữ, bảo quản theo quy định;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Qua theo dõi thi hành pháp luật về xử lý vi phạm hành chính phát hiện có dấu hiệu vi phạm trong thi hành pháp luật về xử lý vi phạm hành chính xâm phạm quyền, lợi ích hợp pháp của cá nhân, tổ chức.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4. </w:t>
      </w:r>
      <w:r w:rsidRPr="00FB0629">
        <w:rPr>
          <w:rFonts w:eastAsia="Times New Roman" w:cs="Times New Roman"/>
          <w:b/>
          <w:bCs/>
          <w:color w:val="000000"/>
          <w:szCs w:val="28"/>
        </w:rPr>
        <w:t>Kiểm tra việc thi hành pháp luật xử lý vi phạm hành chính bao gồm những nội dung nào?</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Tại Điều 11 Nghị định số 19/2020/NĐ-CP quy định, nội dung kiểm tra việc thi hành pháp luật xử lý vi phạm hành chính, bao gồm:</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Nội dung kiểm tra việc áp dụng pháp luật về xử phạt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Tổng số vụ vi phạm; tổng số vụ vi phạm bị xử phạt vi phạm hành chính; số vụ vi phạm bị xử phạt vi phạm hành chính trong từng lĩnh vực quản lý; số vụ chuyển cơ quan tố tụng để truy cứu trách nhiệm hình sự; số vụ việc cơ quan tố tụng chuyển để xử phạt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Việc thực hiện các quy định pháp luật về thẩm quyền, thủ tục lập biên bản vi phạm hành chính và ban hành quyết định xử phạt vi phạm hành chính, quyết định tịch thu tang vật, phương tiện vi phạm hành chính, quyết định áp dụng biện pháp khắc phục hậu quả trong trường hợp không ban hành quyết định xử phạt vi phạm hành chính, quyết định cưỡng chế thi hành quyết định xử phạt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Tình hình, kết quả thi hành quyết định xử phạt vi phạm hành chính, quyết định tịch thu tang vật, phương tiện vi phạm hành chính, quyết định áp dụng biện pháp khắc phục hậu quả trong trường hợp không ban hành quyết định xử phạt vi phạm hành chính, quyết định cưỡng chế thi hành quyết định xử phạt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Việc thực hiện các quy định pháp luật về giải trình;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Việc thực hiện các quy định pháp luật về thẩm quyền, thủ tục áp dụng các biện pháp ngăn chặn và bảo đảm xử phạt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e) Việc quản lý tiền thu từ xử phạt vi phạm hành chính, chứng từ thu nộp tiền phạt;</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g) Việc lưu trữ hồ sơ xử phạt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Nội dung kiểm tra việc áp dụng pháp luật về các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Tổng số đối tượng bị lập hồ sơ đề nghị áp dụng biện pháp xử lý hành chính; số đối tượng bị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Việc thực hiện các quy định pháp luật về lập hồ sơ đề nghị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Tình hình, kết quả thi hành quyết định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d) Việc áp dụng các biện pháp ngăn chặn và bảo đảm thi hành quyết định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Những dấu hiệu vi phạm pháp luật của người có thẩm quyền áp dụng pháp luật về các biện pháp xử lý hành chính và việc giải quyết khiếu nại, tố cáo trong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e) Việc lưu trữ hồ sơ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Nội dung kiểm tra việc thực hiện nhiệm vụ quản lý công tác thi hành pháp luật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Công tác chỉ đạo, điều hành; việc xây dựng và tiến độ, kết quả triển khai kế hoạch quản lý công tác thi hành pháp luật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Tình hình ban hành văn bản quy phạm pháp luật liên quan đến xử lý vi phạm hành chính; kết quả theo dõi chung tình hình thi hành pháp luật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Tổ chức công tác phổ biến, tập huấn, bồi dưỡng, hướng dẫn nghiệp vụ;</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Việc bố trí nguồn lực và các điều kiện khác để bảo đảm cho việc thi hành pháp luật xử lý vi phạm hành chính; tổng số người có thẩm quyền xử phạt vi phạm hành chính theo từng chức danh tại cơ quan, đơn vị;</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Việc thực hiện chế độ thống kê, báo cáo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e) Việc xây dựng, quản lý cơ sở dữ liệu về xử lý vi phạm hành chính và cung cấp thông tin để tích hợp vào cơ sở dữ liệu quốc gia;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g) Việc thực hiện trách nhiệm của Thủ trưởng cơ quan, đơn vị trong tổ chức thực hiện và áp dụng pháp luật về xử lý vi phạm hành chính, pháp luật khác có liên quan đến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5. </w:t>
      </w:r>
      <w:r w:rsidRPr="00FB0629">
        <w:rPr>
          <w:rFonts w:eastAsia="Times New Roman" w:cs="Times New Roman"/>
          <w:b/>
          <w:bCs/>
          <w:color w:val="000000"/>
          <w:szCs w:val="28"/>
        </w:rPr>
        <w:t>Trong thi hành pháp luật về xử lý vi phạm hành chính, hành vi nào được xem là hành vi vi phạm pháp luật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Theo Điều 22 Nghị định số 19/2020/NĐ-CP, các hành vi vi phạm pháp luật trong thi hành pháp luật về xử lý vi phạm hành chính, đó là:</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Giữ lại vụ vi phạm có dấu hiệu tội phạm để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Lợi dụng chức vụ, quyền hạn để sách nhiễu, đòi, nhận tiền, tài sản của người vi phạm; dung túng, bao che, hạn chế quyền của người vi phạm hành chính khi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Không xử phạt vi phạm hành chính; không áp dụng biện pháp khắc phục hậu quả hoặc không áp dụng biện pháp xử lý hành chính đối với người vi phạm theo quy định pháp luật.</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4. Xử phạt vi phạm hành chính, áp dụng biện pháp khắc phục hậu quả hoặc áp dụng các biện pháp xử lý hành chính không kịp thời, không nghiêm minh, không đúng thẩm quyền, thủ tục, đối tượng theo quy định pháp luật.</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5. Áp dụng hình thức xử phạt, mức xử phạt, biện pháp khắc phục hậu quả không đúng, không đầy đủ đối với hành vi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6. Can thiệp trái pháp luật vào việc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7. Kéo dài thời hạn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8.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9. Giả mạo, làm sai lệch hồ sơ xử phạt vi phạm hành chính, hồ sơ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10. Cung cấp thông tin, tài liệu không chính xác, thiếu trung thực liên quan đến nội dung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11. Can thiệp trái pháp luật vào hoạt động kiểm tra, lợi dụng ảnh hưởng của mình tác động đến người làm nhiệm vụ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12. Chống đối, cản trở người làm nhiệm vụ kiểm tra, đe dọa, trù dập người cung cấp thông tin, tài liệu cho cơ quan kiểm tra, đoàn kiểm tra, gây khó khăn cho hoạt động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13. Tiết lộ thông tin, tài liệu về kết luận kiểm tra khi chưa có kết luận chính thức.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14. Không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15. Thực hiện không đầy đủ, chính xác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16. Không theo dõi, đôn đốc, kiểm tra việc chấp hành quyết định xử phạt của cá nhân, tổ chức bị xử phạt; việc thi hành biện pháp khắc phục hậu quả do cá nhân, tổ chức thực hiện.</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17. Ban hành trái thẩm quyền văn bản quy định về hành vi vi phạm hành chính; về thẩm quyền, thủ tục, hình thức xử phạt, biện pháp khắc phục hậu quả đối với từng hành vi vi phạm hành chính trong lĩnh vực quản lý nhà nước và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18. Thiếu trách nhiệm trong việc chỉ đạo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19. Không giải quyết hoặc giải quyết không kịp thời khiếu nại, tố cáo trong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6. </w:t>
      </w:r>
      <w:r w:rsidRPr="00FB0629">
        <w:rPr>
          <w:rFonts w:eastAsia="Times New Roman" w:cs="Times New Roman"/>
          <w:b/>
          <w:bCs/>
          <w:color w:val="000000"/>
          <w:szCs w:val="28"/>
        </w:rPr>
        <w:t>Đối tượng được kiểm tra có quyền và trách nhiệm gì trong thi hành pháp luật về xử lý vi phạm hành chính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Trả lời: Tại Điều 16 Nghị định số 19/2020/NĐ-CP quy định, Quyền và trách nhiệm của đối tượng được kiểm tra, đó là:</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Quyền của đối tượng được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Được thông báo bằng văn bản về kế hoạch, quyết định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Kiến nghị, giải trình về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c) Khiếu nại đối với kết luận kiểm tra và các hành vi vi phạm hành chính của người có thẩm quyền trong kiểm tra, xử lý kỷ luật trong thi hành pháp luật về xử lý vi phạm hành chính theo quy định của pháp luật về khiếu nại;</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Tố cáo đối với các hành vi vi phạm pháp luật trong kiểm tra, xử lý kỷ luật trong thi hành pháp luật về xử lý vi phạm hành chính theo quy định của pháp luật về tố cáo;</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Từ chối yêu cầu cung cấp thông tin, tài liệu không liên quan đến nội dung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Trách nhiệm của đối tượng được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Phối hợp và tạo điều kiện cho đoàn kiểm tra thực hiện nhiệm vụ trong quá trình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Thực hiện nghiêm túc chế độ thông tin, báo cáo theo yêu cầu của đoàn kiểm tra; báo cáo, cung cấp thông tin, tài liệu trung thực, kịp thời; chịu trách nhiệm trước pháp luật về nội dung của báo cáo, thông tin và tài liệu cung cấp; giải trình những vấn đề có liên quan đến nội dung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Chấp hành kết luận kiểm tra; xử lý kết quả kiểm tra trên cơ sở kiến nghị của đoàn kiểm tra trong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Chịu trách nhiệm về việc không thực hiện hoặc thực hiện không đúng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7. </w:t>
      </w:r>
      <w:r w:rsidRPr="00FB0629">
        <w:rPr>
          <w:rFonts w:eastAsia="Times New Roman" w:cs="Times New Roman"/>
          <w:b/>
          <w:bCs/>
          <w:color w:val="000000"/>
          <w:szCs w:val="28"/>
        </w:rPr>
        <w:t>Những hình thức kỷ luật</w:t>
      </w:r>
      <w:r w:rsidRPr="00FB0629">
        <w:rPr>
          <w:rFonts w:eastAsia="Times New Roman" w:cs="Times New Roman"/>
          <w:b/>
          <w:bCs/>
          <w:i/>
          <w:iCs/>
          <w:color w:val="000000"/>
          <w:szCs w:val="28"/>
        </w:rPr>
        <w:t>  </w:t>
      </w:r>
      <w:r w:rsidRPr="00FB0629">
        <w:rPr>
          <w:rFonts w:eastAsia="Times New Roman" w:cs="Times New Roman"/>
          <w:b/>
          <w:bCs/>
          <w:color w:val="000000"/>
          <w:szCs w:val="28"/>
        </w:rPr>
        <w:t>đối với cán bộ, công chức, viên chức có hành vi vi phạm pháp luật trong thi hành pháp luật về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Tại khoản 1 Điều 23 Nghị định số 19/2020/NĐ-CP, quy định: Cán bộ, công chức, viên chức có hành vi vi phạm pháp luật trong thi hành pháp luật về xử lý vi phạm hành chính thì tùy theo tính chất, mức độ vi phạm có thể bị xử lý kỷ luật theo 06 hình thức được quy định tại các Điều, từ Điều 24 đến Điều 29 của Nghị định này, cụ thể như sau:</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Khiển trách;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Cảnh cáo;</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Hạ bậc lương;</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4. Giáng chức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5. Cách chức;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6. Buộc thôi việc.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8. </w:t>
      </w:r>
      <w:r w:rsidRPr="00FB0629">
        <w:rPr>
          <w:rFonts w:eastAsia="Times New Roman" w:cs="Times New Roman"/>
          <w:b/>
          <w:bCs/>
          <w:color w:val="000000"/>
          <w:szCs w:val="28"/>
        </w:rPr>
        <w:t>Hình thức kỷ luật khiển trách được áp dụng đối với cán bộ, công chức, viên chức có hành vi vi phạm như thế nào trong thi hành pháp luật về xử lý vi phạm hành chính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Theo Điều 24 Nghị định số 19/2020/NĐ-CP, quy định: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1. Hình thức kỷ luật khiển trách áp dụng đối với cán bộ, công chức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Xử phạt vi phạm hành chính, áp dụng biện pháp khắc phục hậu quả hoặc áp dụng các biện pháp xử lý hành chính không kịp thời, không nghiêm minh, không đúng thẩm quyền, thủ tục, đối tượng theo quy định pháp luật;</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Không theo dõi, đôn đốc, kiểm tra việc chấp hành quyết định xử phạt của cá nhân, tổ chức bị xử phạt; việc thi hành biện pháp khắc phục hậu quả do cá nhân, tổ chức thực hiện;</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Tiết lộ thông tin, tài liệu về kết luận kiểm tra khi chưa có kết luận chính thức;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Thực hiện không đầy đủ, chính xác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Không giải quyết hoặc giải quyết không kịp thời khiếu nại, tố cáo trong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Hình thức kỷ luật khiển trách áp dụng đối với viên chức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Tiết lộ thông tin, tài liệu về kết luận kiểm tra khi chưa có kết luận chính thức;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Thực hiện không đầy đủ, chính xác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Không giải quyết hoặc giải quyết không kịp thời khiếu nại, tố cáo trong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9. </w:t>
      </w:r>
      <w:r w:rsidRPr="00FB0629">
        <w:rPr>
          <w:rFonts w:eastAsia="Times New Roman" w:cs="Times New Roman"/>
          <w:b/>
          <w:bCs/>
          <w:color w:val="000000"/>
          <w:szCs w:val="28"/>
        </w:rPr>
        <w:t>Hình thức kỷ luật cảnh cáo được áp dụng trong trường hợp nào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Theo Điều 25 Nghị định số 19/2020/NĐ-CP, quy định: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Hình thức kỷ luật cảnh cáo áp dụng đối với cán bộ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Không xử phạt vi phạm hành chính, không áp dụng biện pháp khắc phục hậu quả hoặc không áp dụng biện pháp xử lý hành chính đối với người vi phạm theo quy định pháp luật;</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Áp dụng hình thức xử phạt, mức xử phạt, biện pháp khắc phục hậu quả không đúng, không đầy đủ đối với hành vi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Kéo dài thời hạn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Can thiệp trái pháp luật vào việc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Can thiệp trái pháp luật vào hoạt động kiểm tra, lợi dụng ảnh hưởng của mình tác động đến người làm nhiệm vụ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e) Cung cấp thông tin, tài liệu không chính xác, thiếu trung thực liên quan đến nội dung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g) Thiếu trách nhiệm trong việc chỉ đạo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2. Hình thức kỷ luật cảnh cáo áp dụng đối với công chức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Không xử phạt vi phạm hành chính, không áp dụng biện pháp khắc phục hậu quả hoặc không áp dụng biện pháp xử lý hành chính đối với người vi phạm theo quy định pháp luật;</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Áp dụng hình thức xử phạt, mức xử phạt, biện pháp khắc phục hậu quả không đúng, không đầy đủ đối với hành vi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Kéo dài thời hạn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Can thiệp trái pháp luật vào việc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Can thiệp trái pháp luật vào hoạt động kiểm tra, lợi dụng ảnh hưởng của mình tác động đến người làm nhiệm vụ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e) Cung cấp thông tin, tài liệu không chính xác, thiếu trung thực liên quan đến nội dung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g) Không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Hình thức kỷ luật cảnh cáo áp dụng đối với viên chức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Can thiệp trái pháp luật vào việc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Can thiệp trái pháp luật vào hoạt động kiểm tra, lợi dụng ảnh hưởng của mình tác động đến người làm nhiệm vụ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Cung cấp thông tin, tài liệu không chính xác, thiếu trung thực liên quan đến nội dung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Không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4. Hình thức kỷ luật cảnh cáo áp dụng đối với công chức giữ chức vụ lãnh đạo, quản lý, viên chức quản lý có hành vi thiếu trách nhiệm trong việc chỉ đạo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10. </w:t>
      </w:r>
      <w:r w:rsidRPr="00FB0629">
        <w:rPr>
          <w:rFonts w:eastAsia="Times New Roman" w:cs="Times New Roman"/>
          <w:b/>
          <w:bCs/>
          <w:color w:val="000000"/>
          <w:szCs w:val="28"/>
        </w:rPr>
        <w:t>Hình thức kỷ luật hạ bậc lương được áp dụng đối với trường hợp nào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Tại Điều 26 Nghị định số 19/2020/NĐ-CP, quy định: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Hình thức kỷ luật hạ bậc lương áp dụng đối với công chức không giữ chức vụ lãnh đạo, quản lý có hành vi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11. </w:t>
      </w:r>
      <w:r w:rsidRPr="00FB0629">
        <w:rPr>
          <w:rFonts w:eastAsia="Times New Roman" w:cs="Times New Roman"/>
          <w:b/>
          <w:bCs/>
          <w:color w:val="000000"/>
          <w:szCs w:val="28"/>
        </w:rPr>
        <w:t>Hình thức kỷ luật giáng chức được áp dụng đối với trường hợp nào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lastRenderedPageBreak/>
        <w:t>Trả lời:</w:t>
      </w:r>
      <w:r w:rsidRPr="00FB0629">
        <w:rPr>
          <w:rFonts w:eastAsia="Times New Roman" w:cs="Times New Roman"/>
          <w:color w:val="000000"/>
          <w:szCs w:val="28"/>
        </w:rPr>
        <w:t> Theo Điều 27 Nghị định số 19/2020/NĐ-CP, quy định: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Hình thức kỷ luật giáng chức áp dụng đối với công chức giữ chức vụ lãnh đạo, quản lý có hành vi không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12. </w:t>
      </w:r>
      <w:r w:rsidRPr="00FB0629">
        <w:rPr>
          <w:rFonts w:eastAsia="Times New Roman" w:cs="Times New Roman"/>
          <w:b/>
          <w:bCs/>
          <w:color w:val="000000"/>
          <w:szCs w:val="28"/>
        </w:rPr>
        <w:t>Hình thức kỷ luật cách chức được áp dụng đối với cán bộ, công chức, viên chức có hành vi vi phạm như thế nào trong thi hành pháp luật về xử lý vi phạm hành chính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Theo Điều 28 Nghị định số 19/2020/NĐ-CP, quy định: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Hình thức kỷ luật cách chức áp dụng đối với cán bộ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Giữ lại vụ vi phạm có dấu hiệu tội phạm để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b) Sử dụng tiền thu được từ tiền nộp phạt vi phạm hành chính, tiền nộp do chậm thi hành quyết định xử phạt tiền, tiền bán, thanh lý tang vật, phương tiện vi phạm hành chính bị tịch thu và các khoản tiền khác thu được từ xử phạt vi phạm hành chính trái quy định của pháp luật về ngân sách nhà nước;</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c) Giả mạo, làm sai lệch hồ sơ xử phạt vi phạm hành chính, hồ sơ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d) Chống đối, cản trở người làm nhiệm vụ kiểm tra, đe dọa, trù dập người cung cấp thông tin, tài liệu cho cơ quan kiểm tra, đoàn kiểm tra, gây khó khăn cho hoạt động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đ) Ban hành trái thẩm quyền văn bản quy định về hành vi vi phạm hành chính; về thẩm quyền, thủ tục, hình thức xử phạt, biện pháp khắc phục hậu quả đối với từng hành vi vi phạm hành chính trong lĩnh vực quản lý nhà nước và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e) Không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g) Lợi dụng chức vụ, quyền hạn để sách nhiễu, đòi, nhận tiền, tài sản của người vi phạm; dung túng, bao che, hạn chế quyền của người vi phạm hành chính khi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Hình thức kỷ luật cách chức áp dụng đối với công chức giữ chức vụ lãnh đạo, quản lý có hành vi ban hành trái thẩm quyền văn bản quy định về hành vi vi phạm hành chính, thẩm quyền, hình thức xử phạt, biện pháp khắc phục hậu quả đối với từng hành vi vi phạm hành chính trong lĩnh vực quản lý nhà nước và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Hình thức kỷ luật cách chức áp dụng đối với viên chức quản lý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a) Ban hành trái thẩm quyền văn bản quy định về hành vi vi phạm hành chính; về thẩm quyền, thủ tục, hình thức xử phạt, biện pháp khắc phục hậu quả đối với từng hành vi vi phạm hành chính trong lĩnh vực quản lý nhà nước và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lastRenderedPageBreak/>
        <w:t>b) Không thực hiện kết luận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i/>
          <w:iCs/>
          <w:color w:val="000000"/>
          <w:szCs w:val="28"/>
        </w:rPr>
        <w:t>13. </w:t>
      </w:r>
      <w:r w:rsidRPr="00FB0629">
        <w:rPr>
          <w:rFonts w:eastAsia="Times New Roman" w:cs="Times New Roman"/>
          <w:b/>
          <w:bCs/>
          <w:color w:val="000000"/>
          <w:szCs w:val="28"/>
        </w:rPr>
        <w:t>Hình thức kỷ luật buộc thôi việc được áp dụng trong trường hợp nào ?</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b/>
          <w:bCs/>
          <w:color w:val="000000"/>
          <w:szCs w:val="28"/>
        </w:rPr>
        <w:t>Trả lời:</w:t>
      </w:r>
      <w:r w:rsidRPr="00FB0629">
        <w:rPr>
          <w:rFonts w:eastAsia="Times New Roman" w:cs="Times New Roman"/>
          <w:color w:val="000000"/>
          <w:szCs w:val="28"/>
        </w:rPr>
        <w:t> Tại Điều 29 Nghị định số 19/2020/NĐ-CP quy định, hình thức kỷ luật buộc thôi việc áp dụng đối với công chức, viên chức có một trong các hành vi vi phạm trong thi hành pháp luật về xử lý vi phạm hành chính sau đây:</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1. Giữ lại vụ vi phạm có dấu hiệu tội phạm để xử lý vi phạm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2. Giả mạo, làm sai lệch hồ sơ xử phạt vi phạm hành chính, hồ sơ áp dụng biện pháp xử lý hành chính;</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3. Chống đối, cản trở người làm nhiệm vụ kiểm tra, đe dọa, trù dập người cung cấp thông tin, tài liệu cho cơ quan kiểm tra, đoàn kiểm tra, gây khó khăn cho hoạt động kiểm tra;</w:t>
      </w:r>
    </w:p>
    <w:p w:rsidR="00FB0629" w:rsidRPr="00FB0629" w:rsidRDefault="00FB0629" w:rsidP="00FB0629">
      <w:pPr>
        <w:shd w:val="clear" w:color="auto" w:fill="FFFFFF"/>
        <w:spacing w:before="120" w:line="240" w:lineRule="auto"/>
        <w:ind w:firstLine="567"/>
        <w:jc w:val="both"/>
        <w:rPr>
          <w:rFonts w:ascii="Arial" w:eastAsia="Times New Roman" w:hAnsi="Arial" w:cs="Arial"/>
          <w:color w:val="000000"/>
          <w:szCs w:val="28"/>
        </w:rPr>
      </w:pPr>
      <w:r w:rsidRPr="00FB0629">
        <w:rPr>
          <w:rFonts w:eastAsia="Times New Roman" w:cs="Times New Roman"/>
          <w:color w:val="000000"/>
          <w:szCs w:val="28"/>
        </w:rPr>
        <w:t>4. Lợi dụng chức vụ, quyền hạn để sách nhiễu, đòi, nhận tiền, tài sản của người vi phạm; dung túng, bao che, hạn chế quyền của người vi phạm hành chính khi xử lý vi phạm hành chính.</w:t>
      </w:r>
    </w:p>
    <w:p w:rsidR="001B6EF0" w:rsidRPr="00F91B54" w:rsidRDefault="001B6EF0" w:rsidP="00FB0629">
      <w:pPr>
        <w:spacing w:before="120" w:line="240" w:lineRule="auto"/>
        <w:ind w:firstLine="567"/>
        <w:rPr>
          <w:szCs w:val="28"/>
        </w:rPr>
      </w:pPr>
    </w:p>
    <w:sectPr w:rsidR="001B6EF0" w:rsidRPr="00F91B54" w:rsidSect="00FB062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29"/>
    <w:rsid w:val="001B6EF0"/>
    <w:rsid w:val="00304206"/>
    <w:rsid w:val="00340B33"/>
    <w:rsid w:val="00744279"/>
    <w:rsid w:val="0079572C"/>
    <w:rsid w:val="007A07F6"/>
    <w:rsid w:val="00962FE4"/>
    <w:rsid w:val="00A87DAC"/>
    <w:rsid w:val="00AD5E0C"/>
    <w:rsid w:val="00B35501"/>
    <w:rsid w:val="00F91B54"/>
    <w:rsid w:val="00FB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5306">
      <w:bodyDiv w:val="1"/>
      <w:marLeft w:val="0"/>
      <w:marRight w:val="0"/>
      <w:marTop w:val="0"/>
      <w:marBottom w:val="0"/>
      <w:divBdr>
        <w:top w:val="none" w:sz="0" w:space="0" w:color="auto"/>
        <w:left w:val="none" w:sz="0" w:space="0" w:color="auto"/>
        <w:bottom w:val="none" w:sz="0" w:space="0" w:color="auto"/>
        <w:right w:val="none" w:sz="0" w:space="0" w:color="auto"/>
      </w:divBdr>
      <w:divsChild>
        <w:div w:id="84274450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DEAF-BD5D-425B-90CF-7665CDD6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3180</Words>
  <Characters>18126</Characters>
  <Application>Microsoft Office Word</Application>
  <DocSecurity>0</DocSecurity>
  <Lines>151</Lines>
  <Paragraphs>42</Paragraphs>
  <ScaleCrop>false</ScaleCrop>
  <Company/>
  <LinksUpToDate>false</LinksUpToDate>
  <CharactersWithSpaces>21264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2022-06-17T03:19:00Z</dcterms:created>
  <dcterms:modified xsi:type="dcterms:W3CDTF">2022-06-17T03:25:00Z</dcterms:modified>
</cp:coreProperties>
</file>